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D370E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500" w:firstLine="321" w:firstLineChars="146"/>
        <w:jc w:val="right"/>
        <w:textAlignment w:val="auto"/>
        <w:rPr>
          <w:rStyle w:val="21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项目编号HGC20240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53</w:t>
      </w:r>
    </w:p>
    <w:p w14:paraId="22B946E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center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扬州职业大学询价单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第二次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</w:p>
    <w:p w14:paraId="6DAB66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扬州市职业大学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瘦西湖校区宿舍下水道疏通项目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，现对其项目进行询价。如贵单位有意参与，请于202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21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上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午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8:30前将此询价单填报盖章扫描后发送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12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0AEA597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 xml:space="preserve">         一、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询价内容 ：（自行踏勘）</w:t>
      </w:r>
    </w:p>
    <w:p w14:paraId="4C4D4F7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06" w:firstLineChars="146"/>
        <w:textAlignment w:val="auto"/>
        <w:rPr>
          <w:rFonts w:asciiTheme="minorEastAsia" w:hAnsiTheme="minorEastAsia" w:eastAsiaTheme="minorEastAsia"/>
          <w:bCs/>
          <w:smallCaps/>
          <w:spacing w:val="5"/>
          <w:sz w:val="21"/>
          <w:szCs w:val="21"/>
        </w:rPr>
      </w:pPr>
      <w:r>
        <w:rPr>
          <w:rFonts w:hint="eastAsia" w:cs="宋体" w:asciiTheme="minorEastAsia" w:hAnsiTheme="minorEastAsia" w:eastAsiaTheme="minorEastAsia"/>
          <w:sz w:val="21"/>
          <w:szCs w:val="21"/>
        </w:rPr>
        <w:t xml:space="preserve">  </w:t>
      </w:r>
      <w:r>
        <w:rPr>
          <w:rFonts w:hint="eastAsia" w:cs="宋体" w:asciiTheme="minorEastAsia" w:hAnsiTheme="minorEastAsia" w:eastAsiaTheme="minorEastAsia"/>
          <w:sz w:val="21"/>
          <w:szCs w:val="21"/>
          <w:lang w:val="en-US" w:eastAsia="zh-CN"/>
        </w:rPr>
        <w:t xml:space="preserve"> 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瘦西湖校区宿舍下水道疏通项目</w:t>
      </w:r>
      <w:r>
        <w:rPr>
          <w:rFonts w:hint="eastAsia" w:cs="宋体" w:asciiTheme="minorEastAsia" w:hAnsiTheme="minorEastAsia" w:eastAsiaTheme="minorEastAsia"/>
          <w:sz w:val="21"/>
          <w:szCs w:val="21"/>
          <w:lang w:eastAsia="zh-CN"/>
        </w:rPr>
        <w:t>，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最低价中标。</w:t>
      </w:r>
    </w:p>
    <w:p w14:paraId="2B684A3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二、维修要求及内容,：</w:t>
      </w:r>
    </w:p>
    <w:p w14:paraId="27211C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1、A类：3层以上（含）宿舍蹲坑疏通（含老式存水弯类型和自带存水弯蹲坑），限价120元/间；</w:t>
      </w:r>
    </w:p>
    <w:p w14:paraId="4E0320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2、B类：自带存水弯蹲坑开孔疏通，限价200元/间；</w:t>
      </w:r>
    </w:p>
    <w:p w14:paraId="5CCD92A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Fonts w:hint="default" w:cs="宋体" w:eastAsiaTheme="minorEastAsia"/>
          <w:bCs/>
          <w:smallCaps/>
          <w:spacing w:val="-1"/>
          <w:lang w:val="en-US" w:eastAsia="zh-CN"/>
        </w:rPr>
      </w:pP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3、C类：一层、二层宿舍蹲坑疏通（含老式存水弯类型和自带存水弯蹲坑），需疏通至室外检查井，限价200元/间；</w:t>
      </w:r>
    </w:p>
    <w:p w14:paraId="42519EF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4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、施工安全由施工单位负全责；</w:t>
      </w:r>
    </w:p>
    <w:p w14:paraId="2290C53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565" w:leftChars="257" w:firstLine="321" w:firstLineChars="146"/>
        <w:textAlignment w:val="auto"/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21"/>
          <w:rFonts w:cs="Times New Roman" w:asciiTheme="minorEastAsia" w:hAnsiTheme="minorEastAsia" w:eastAsiaTheme="minorEastAsia"/>
          <w:b w:val="0"/>
          <w:sz w:val="21"/>
          <w:szCs w:val="21"/>
        </w:rPr>
        <w:t>价单用</w:t>
      </w:r>
      <w:r>
        <w:rPr>
          <w:rStyle w:val="21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打印填报完毕，发送至上述邮箱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665A744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三、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时效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：</w:t>
      </w:r>
    </w:p>
    <w:p w14:paraId="0549822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761" w:firstLineChars="346"/>
        <w:textAlignment w:val="auto"/>
        <w:rPr>
          <w:rStyle w:val="21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接报修2小时内完成，特殊情况除外</w:t>
      </w:r>
      <w:r>
        <w:rPr>
          <w:rStyle w:val="21"/>
          <w:rFonts w:hint="eastAsia"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  <w:t>。</w:t>
      </w:r>
    </w:p>
    <w:p w14:paraId="23DB900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left="9231" w:leftChars="146" w:hanging="8910" w:hangingChars="405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四、询价表：                                                                                                         单位：元</w:t>
      </w:r>
    </w:p>
    <w:tbl>
      <w:tblPr>
        <w:tblStyle w:val="7"/>
        <w:tblW w:w="9781" w:type="dxa"/>
        <w:tblInd w:w="67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37"/>
        <w:gridCol w:w="1192"/>
        <w:gridCol w:w="1420"/>
        <w:gridCol w:w="1339"/>
        <w:gridCol w:w="2693"/>
      </w:tblGrid>
      <w:tr w14:paraId="10A259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5A3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center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A0D2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30" w:firstLineChars="150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数 量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1E0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报价</w:t>
            </w: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511F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限价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18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761" w:firstLineChars="3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备注</w:t>
            </w:r>
          </w:p>
        </w:tc>
      </w:tr>
      <w:tr w14:paraId="14CFB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A5C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Fonts w:hint="default" w:ascii="宋体" w:hAnsi="宋体" w:eastAsia="宋体" w:cs="宋体"/>
                <w:spacing w:val="-1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A类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FED7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964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4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120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DF50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5D2B05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D2E1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B类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1ECFA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E73B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CF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310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8F2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431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C类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2BF1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jc w:val="center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 xml:space="preserve"> 1间</w:t>
            </w:r>
          </w:p>
        </w:tc>
        <w:tc>
          <w:tcPr>
            <w:tcW w:w="1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7A9CD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</w:p>
        </w:tc>
        <w:tc>
          <w:tcPr>
            <w:tcW w:w="13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93C48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jc w:val="both"/>
              <w:textAlignment w:val="auto"/>
              <w:rPr>
                <w:rStyle w:val="21"/>
                <w:rFonts w:hint="default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200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7DAD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textAlignment w:val="auto"/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  <w:lang w:val="en-US" w:eastAsia="zh-CN"/>
              </w:rPr>
              <w:t>所报价格不得高于限价</w:t>
            </w:r>
          </w:p>
        </w:tc>
      </w:tr>
      <w:tr w14:paraId="326B7B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31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9251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1201" w:firstLineChars="5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合   计</w:t>
            </w:r>
          </w:p>
        </w:tc>
        <w:tc>
          <w:tcPr>
            <w:tcW w:w="6644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BB3F5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="宋体" w:hAnsi="宋体" w:eastAsia="宋体"/>
                <w:b w:val="0"/>
                <w:sz w:val="21"/>
                <w:szCs w:val="21"/>
              </w:rPr>
              <w:t>大写：                          ￥</w:t>
            </w:r>
          </w:p>
        </w:tc>
      </w:tr>
      <w:tr w14:paraId="682DC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978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43D5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after="0" w:line="280" w:lineRule="exact"/>
              <w:ind w:firstLine="321" w:firstLineChars="146"/>
              <w:textAlignment w:val="auto"/>
              <w:rPr>
                <w:rStyle w:val="21"/>
                <w:rFonts w:ascii="宋体" w:hAnsi="宋体" w:eastAsia="宋体"/>
                <w:b w:val="0"/>
                <w:sz w:val="21"/>
                <w:szCs w:val="21"/>
              </w:rPr>
            </w:pPr>
            <w:r>
              <w:rPr>
                <w:rStyle w:val="21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“单价”应含人工、机械、管理费、利润、规费、税金等所有费用，一旦成交即按所报价格执行，不作调整，数量以最终实际维修量为准。</w:t>
            </w:r>
          </w:p>
        </w:tc>
      </w:tr>
    </w:tbl>
    <w:p w14:paraId="37E958E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五、本项目联系人： 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宋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</w:t>
      </w:r>
    </w:p>
    <w:p w14:paraId="76DDA04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220" w:firstLineChars="100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5A2AE1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3DAEF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10C958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537C848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321" w:firstLineChars="146"/>
        <w:jc w:val="right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</w:p>
    <w:p w14:paraId="3C83D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right="440" w:firstLine="6259" w:firstLineChars="2845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扬州市职业大学后勤管理处           </w:t>
      </w:r>
    </w:p>
    <w:p w14:paraId="2DF43E5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280" w:lineRule="exact"/>
        <w:ind w:firstLine="6916" w:firstLineChars="3144"/>
        <w:jc w:val="both"/>
        <w:textAlignment w:val="auto"/>
        <w:rPr>
          <w:rStyle w:val="21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21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17</w:t>
      </w:r>
      <w:bookmarkStart w:id="0" w:name="_GoBack"/>
      <w:bookmarkEnd w:id="0"/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>日</w:t>
      </w:r>
      <w:r>
        <w:rPr>
          <w:rStyle w:val="21"/>
          <w:rFonts w:hint="eastAsia" w:asciiTheme="minorEastAsia" w:hAnsiTheme="minorEastAsia" w:eastAsiaTheme="minorEastAsia"/>
          <w:b w:val="0"/>
          <w:color w:val="FF0000"/>
          <w:sz w:val="21"/>
          <w:szCs w:val="21"/>
        </w:rPr>
        <w:t xml:space="preserve">   </w:t>
      </w:r>
      <w:r>
        <w:rPr>
          <w:rStyle w:val="21"/>
          <w:rFonts w:hint="eastAsia" w:asciiTheme="minorEastAsia" w:hAnsiTheme="minorEastAsia" w:eastAsiaTheme="minorEastAsia"/>
          <w:b w:val="0"/>
          <w:sz w:val="21"/>
          <w:szCs w:val="21"/>
        </w:rPr>
        <w:t xml:space="preserve">   </w:t>
      </w:r>
    </w:p>
    <w:sectPr>
      <w:pgSz w:w="11906" w:h="16838"/>
      <w:pgMar w:top="680" w:right="454" w:bottom="567" w:left="3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HorizontalSpacing w:val="11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0NzBkZWVlNjU0Y2JkYTA2YjNhMWQwNjEwNmE0YmUifQ=="/>
  </w:docVars>
  <w:rsids>
    <w:rsidRoot w:val="77052B2D"/>
    <w:rsid w:val="0001069B"/>
    <w:rsid w:val="00012A3E"/>
    <w:rsid w:val="00035178"/>
    <w:rsid w:val="00063EC1"/>
    <w:rsid w:val="00075B3B"/>
    <w:rsid w:val="00083C34"/>
    <w:rsid w:val="00092663"/>
    <w:rsid w:val="00093157"/>
    <w:rsid w:val="000A19B8"/>
    <w:rsid w:val="000A1C25"/>
    <w:rsid w:val="000A3059"/>
    <w:rsid w:val="000B64CE"/>
    <w:rsid w:val="000C1434"/>
    <w:rsid w:val="000C186B"/>
    <w:rsid w:val="000C469D"/>
    <w:rsid w:val="000C5405"/>
    <w:rsid w:val="000C6B7D"/>
    <w:rsid w:val="000D38A0"/>
    <w:rsid w:val="000F1915"/>
    <w:rsid w:val="000F7CC6"/>
    <w:rsid w:val="001021AE"/>
    <w:rsid w:val="001042C8"/>
    <w:rsid w:val="001134D3"/>
    <w:rsid w:val="0015434D"/>
    <w:rsid w:val="001668A0"/>
    <w:rsid w:val="001724AD"/>
    <w:rsid w:val="001724D9"/>
    <w:rsid w:val="0017482E"/>
    <w:rsid w:val="001A70F0"/>
    <w:rsid w:val="001B042F"/>
    <w:rsid w:val="001B528C"/>
    <w:rsid w:val="001B6143"/>
    <w:rsid w:val="001C32F3"/>
    <w:rsid w:val="001C7C4F"/>
    <w:rsid w:val="001D361C"/>
    <w:rsid w:val="001E4A1E"/>
    <w:rsid w:val="001E51E0"/>
    <w:rsid w:val="001F1D2C"/>
    <w:rsid w:val="001F29F6"/>
    <w:rsid w:val="001F31AB"/>
    <w:rsid w:val="00206BED"/>
    <w:rsid w:val="00221124"/>
    <w:rsid w:val="00226446"/>
    <w:rsid w:val="002267BF"/>
    <w:rsid w:val="00233787"/>
    <w:rsid w:val="0024755E"/>
    <w:rsid w:val="002567A9"/>
    <w:rsid w:val="002577D9"/>
    <w:rsid w:val="00275B22"/>
    <w:rsid w:val="002809F1"/>
    <w:rsid w:val="002970DA"/>
    <w:rsid w:val="002A5EAF"/>
    <w:rsid w:val="002B2E38"/>
    <w:rsid w:val="002B6921"/>
    <w:rsid w:val="002B6CDB"/>
    <w:rsid w:val="002D0700"/>
    <w:rsid w:val="003023DD"/>
    <w:rsid w:val="0030324E"/>
    <w:rsid w:val="00311340"/>
    <w:rsid w:val="00324315"/>
    <w:rsid w:val="0032500B"/>
    <w:rsid w:val="00332072"/>
    <w:rsid w:val="00334C29"/>
    <w:rsid w:val="00335883"/>
    <w:rsid w:val="00337E31"/>
    <w:rsid w:val="00365DC0"/>
    <w:rsid w:val="0038040C"/>
    <w:rsid w:val="003815BF"/>
    <w:rsid w:val="00381CB6"/>
    <w:rsid w:val="00386189"/>
    <w:rsid w:val="003B4CFC"/>
    <w:rsid w:val="003C1258"/>
    <w:rsid w:val="003C231E"/>
    <w:rsid w:val="003D5BBB"/>
    <w:rsid w:val="003F2B26"/>
    <w:rsid w:val="00400333"/>
    <w:rsid w:val="00406A0E"/>
    <w:rsid w:val="00414A80"/>
    <w:rsid w:val="00414CB9"/>
    <w:rsid w:val="00420435"/>
    <w:rsid w:val="00432AAF"/>
    <w:rsid w:val="0047074A"/>
    <w:rsid w:val="004726E8"/>
    <w:rsid w:val="0048328A"/>
    <w:rsid w:val="00483518"/>
    <w:rsid w:val="00496DBB"/>
    <w:rsid w:val="004E2E72"/>
    <w:rsid w:val="004E4A92"/>
    <w:rsid w:val="004F473B"/>
    <w:rsid w:val="005118AB"/>
    <w:rsid w:val="00514877"/>
    <w:rsid w:val="005179F4"/>
    <w:rsid w:val="0052314B"/>
    <w:rsid w:val="00523B34"/>
    <w:rsid w:val="00524CDA"/>
    <w:rsid w:val="00525952"/>
    <w:rsid w:val="00537E50"/>
    <w:rsid w:val="0055165A"/>
    <w:rsid w:val="005541EC"/>
    <w:rsid w:val="00556707"/>
    <w:rsid w:val="00556C9E"/>
    <w:rsid w:val="005763D5"/>
    <w:rsid w:val="00581EC6"/>
    <w:rsid w:val="00583E1A"/>
    <w:rsid w:val="00587F00"/>
    <w:rsid w:val="00594BC7"/>
    <w:rsid w:val="005A00B1"/>
    <w:rsid w:val="005B241D"/>
    <w:rsid w:val="005B2ACD"/>
    <w:rsid w:val="005D19E1"/>
    <w:rsid w:val="005E2FE1"/>
    <w:rsid w:val="005E3B00"/>
    <w:rsid w:val="005F5AAB"/>
    <w:rsid w:val="00600842"/>
    <w:rsid w:val="00600DA5"/>
    <w:rsid w:val="00617A72"/>
    <w:rsid w:val="006205F0"/>
    <w:rsid w:val="00655500"/>
    <w:rsid w:val="00657214"/>
    <w:rsid w:val="0066178A"/>
    <w:rsid w:val="00671227"/>
    <w:rsid w:val="0067267D"/>
    <w:rsid w:val="00677259"/>
    <w:rsid w:val="00691379"/>
    <w:rsid w:val="006A278B"/>
    <w:rsid w:val="006B1559"/>
    <w:rsid w:val="006C1695"/>
    <w:rsid w:val="006C3C6F"/>
    <w:rsid w:val="006C6C34"/>
    <w:rsid w:val="006D3C2D"/>
    <w:rsid w:val="006D73F6"/>
    <w:rsid w:val="006E3737"/>
    <w:rsid w:val="006E61B0"/>
    <w:rsid w:val="006F632C"/>
    <w:rsid w:val="00700117"/>
    <w:rsid w:val="007010A2"/>
    <w:rsid w:val="0070750F"/>
    <w:rsid w:val="00713F87"/>
    <w:rsid w:val="00725199"/>
    <w:rsid w:val="00726569"/>
    <w:rsid w:val="00727A31"/>
    <w:rsid w:val="00732260"/>
    <w:rsid w:val="00737039"/>
    <w:rsid w:val="0076431A"/>
    <w:rsid w:val="007875B2"/>
    <w:rsid w:val="007936BA"/>
    <w:rsid w:val="007B2DEE"/>
    <w:rsid w:val="007C7E67"/>
    <w:rsid w:val="007D1A43"/>
    <w:rsid w:val="007D3E24"/>
    <w:rsid w:val="007D4201"/>
    <w:rsid w:val="007D748C"/>
    <w:rsid w:val="007D7E8B"/>
    <w:rsid w:val="007E3839"/>
    <w:rsid w:val="007F3DFF"/>
    <w:rsid w:val="007F4897"/>
    <w:rsid w:val="00806357"/>
    <w:rsid w:val="00812B3F"/>
    <w:rsid w:val="0083103D"/>
    <w:rsid w:val="008329C0"/>
    <w:rsid w:val="00836978"/>
    <w:rsid w:val="008462FC"/>
    <w:rsid w:val="00856763"/>
    <w:rsid w:val="00864AB6"/>
    <w:rsid w:val="008819DE"/>
    <w:rsid w:val="008845A6"/>
    <w:rsid w:val="008914FE"/>
    <w:rsid w:val="008C0F84"/>
    <w:rsid w:val="008C565A"/>
    <w:rsid w:val="008E3207"/>
    <w:rsid w:val="008E33AC"/>
    <w:rsid w:val="008E3B2B"/>
    <w:rsid w:val="008E7580"/>
    <w:rsid w:val="00903618"/>
    <w:rsid w:val="0091333C"/>
    <w:rsid w:val="00917F02"/>
    <w:rsid w:val="00924B23"/>
    <w:rsid w:val="00964B23"/>
    <w:rsid w:val="00974C1F"/>
    <w:rsid w:val="009854F7"/>
    <w:rsid w:val="009C2AFF"/>
    <w:rsid w:val="009D15C6"/>
    <w:rsid w:val="009D3869"/>
    <w:rsid w:val="009D3F9D"/>
    <w:rsid w:val="009E1DCA"/>
    <w:rsid w:val="009E3815"/>
    <w:rsid w:val="009F3B53"/>
    <w:rsid w:val="009F48FC"/>
    <w:rsid w:val="00A027AB"/>
    <w:rsid w:val="00A060A9"/>
    <w:rsid w:val="00A1183A"/>
    <w:rsid w:val="00A1407F"/>
    <w:rsid w:val="00A24C96"/>
    <w:rsid w:val="00A24FC9"/>
    <w:rsid w:val="00A35F47"/>
    <w:rsid w:val="00A557D5"/>
    <w:rsid w:val="00A661E1"/>
    <w:rsid w:val="00A87895"/>
    <w:rsid w:val="00A925DC"/>
    <w:rsid w:val="00AA108B"/>
    <w:rsid w:val="00AA5FC9"/>
    <w:rsid w:val="00AB1C7A"/>
    <w:rsid w:val="00AC7FE5"/>
    <w:rsid w:val="00AE4CD2"/>
    <w:rsid w:val="00AE6F13"/>
    <w:rsid w:val="00AF58F3"/>
    <w:rsid w:val="00B231ED"/>
    <w:rsid w:val="00B24AE0"/>
    <w:rsid w:val="00B47396"/>
    <w:rsid w:val="00B47499"/>
    <w:rsid w:val="00B5789D"/>
    <w:rsid w:val="00B57D0D"/>
    <w:rsid w:val="00B724B0"/>
    <w:rsid w:val="00B86C15"/>
    <w:rsid w:val="00B97B7B"/>
    <w:rsid w:val="00BB04B5"/>
    <w:rsid w:val="00BB513F"/>
    <w:rsid w:val="00BB58FB"/>
    <w:rsid w:val="00BD051A"/>
    <w:rsid w:val="00BE24B7"/>
    <w:rsid w:val="00BF2D84"/>
    <w:rsid w:val="00BF5F71"/>
    <w:rsid w:val="00BF63A2"/>
    <w:rsid w:val="00C13555"/>
    <w:rsid w:val="00C155ED"/>
    <w:rsid w:val="00C15B4A"/>
    <w:rsid w:val="00C30868"/>
    <w:rsid w:val="00C35E17"/>
    <w:rsid w:val="00C615A0"/>
    <w:rsid w:val="00C632C5"/>
    <w:rsid w:val="00C650BA"/>
    <w:rsid w:val="00C84CBC"/>
    <w:rsid w:val="00C9389C"/>
    <w:rsid w:val="00CA4D77"/>
    <w:rsid w:val="00CC072A"/>
    <w:rsid w:val="00CD0F2A"/>
    <w:rsid w:val="00CE77CB"/>
    <w:rsid w:val="00CF4EF2"/>
    <w:rsid w:val="00D01AFB"/>
    <w:rsid w:val="00D01BBB"/>
    <w:rsid w:val="00D125D3"/>
    <w:rsid w:val="00D21B75"/>
    <w:rsid w:val="00D27319"/>
    <w:rsid w:val="00D2743B"/>
    <w:rsid w:val="00D562ED"/>
    <w:rsid w:val="00D86AE0"/>
    <w:rsid w:val="00D90211"/>
    <w:rsid w:val="00D91961"/>
    <w:rsid w:val="00DA246A"/>
    <w:rsid w:val="00DA3805"/>
    <w:rsid w:val="00DA6364"/>
    <w:rsid w:val="00DC6961"/>
    <w:rsid w:val="00DC7D4A"/>
    <w:rsid w:val="00DE3918"/>
    <w:rsid w:val="00DE6283"/>
    <w:rsid w:val="00DF00ED"/>
    <w:rsid w:val="00DF05EA"/>
    <w:rsid w:val="00E00C77"/>
    <w:rsid w:val="00E0198D"/>
    <w:rsid w:val="00E101C0"/>
    <w:rsid w:val="00E10F95"/>
    <w:rsid w:val="00E226AE"/>
    <w:rsid w:val="00E30E4F"/>
    <w:rsid w:val="00E45163"/>
    <w:rsid w:val="00E50AA4"/>
    <w:rsid w:val="00E520F6"/>
    <w:rsid w:val="00E57204"/>
    <w:rsid w:val="00E63502"/>
    <w:rsid w:val="00E63AAB"/>
    <w:rsid w:val="00E673CE"/>
    <w:rsid w:val="00E716B7"/>
    <w:rsid w:val="00E73FF0"/>
    <w:rsid w:val="00EA7A33"/>
    <w:rsid w:val="00EB7EA4"/>
    <w:rsid w:val="00EC170E"/>
    <w:rsid w:val="00EC2A5F"/>
    <w:rsid w:val="00EC35E6"/>
    <w:rsid w:val="00ED1CAA"/>
    <w:rsid w:val="00ED249C"/>
    <w:rsid w:val="00EE03B5"/>
    <w:rsid w:val="00EF2FDB"/>
    <w:rsid w:val="00EF3156"/>
    <w:rsid w:val="00F00C22"/>
    <w:rsid w:val="00F00EC4"/>
    <w:rsid w:val="00F3654E"/>
    <w:rsid w:val="00F44EC1"/>
    <w:rsid w:val="00F5290C"/>
    <w:rsid w:val="00F6397C"/>
    <w:rsid w:val="00F67FF0"/>
    <w:rsid w:val="00F87B2D"/>
    <w:rsid w:val="00FA6974"/>
    <w:rsid w:val="00FC071C"/>
    <w:rsid w:val="00FC1DF3"/>
    <w:rsid w:val="00FD508C"/>
    <w:rsid w:val="00FF67E8"/>
    <w:rsid w:val="026F5CDA"/>
    <w:rsid w:val="041A2F36"/>
    <w:rsid w:val="073F5E54"/>
    <w:rsid w:val="08CE42EF"/>
    <w:rsid w:val="0A4A3E4A"/>
    <w:rsid w:val="0AF8356A"/>
    <w:rsid w:val="0C301D22"/>
    <w:rsid w:val="0C6C454B"/>
    <w:rsid w:val="0CC27B23"/>
    <w:rsid w:val="0CDD71F7"/>
    <w:rsid w:val="0D715426"/>
    <w:rsid w:val="11965BC6"/>
    <w:rsid w:val="137150B7"/>
    <w:rsid w:val="14E46D4A"/>
    <w:rsid w:val="15962639"/>
    <w:rsid w:val="17361606"/>
    <w:rsid w:val="176C3651"/>
    <w:rsid w:val="17CE73FF"/>
    <w:rsid w:val="1A407FE6"/>
    <w:rsid w:val="1AA92CF1"/>
    <w:rsid w:val="1C1442B7"/>
    <w:rsid w:val="1E805C34"/>
    <w:rsid w:val="1F120F82"/>
    <w:rsid w:val="20BE47F2"/>
    <w:rsid w:val="22060A71"/>
    <w:rsid w:val="247E610E"/>
    <w:rsid w:val="24DE1906"/>
    <w:rsid w:val="280664A7"/>
    <w:rsid w:val="2A5735CA"/>
    <w:rsid w:val="2BF832AE"/>
    <w:rsid w:val="2C583D4C"/>
    <w:rsid w:val="2D082EFB"/>
    <w:rsid w:val="2D6C5D01"/>
    <w:rsid w:val="2F21622B"/>
    <w:rsid w:val="32383B31"/>
    <w:rsid w:val="341669C7"/>
    <w:rsid w:val="345C77FC"/>
    <w:rsid w:val="39B0341A"/>
    <w:rsid w:val="39C33723"/>
    <w:rsid w:val="3C776471"/>
    <w:rsid w:val="3CCD215A"/>
    <w:rsid w:val="3CFE26EE"/>
    <w:rsid w:val="3EC15781"/>
    <w:rsid w:val="3F696545"/>
    <w:rsid w:val="43432C09"/>
    <w:rsid w:val="44E95A32"/>
    <w:rsid w:val="456A1083"/>
    <w:rsid w:val="47E250E6"/>
    <w:rsid w:val="4933371F"/>
    <w:rsid w:val="4AD131F0"/>
    <w:rsid w:val="4DDE199D"/>
    <w:rsid w:val="4E3221F7"/>
    <w:rsid w:val="50631789"/>
    <w:rsid w:val="51622DF4"/>
    <w:rsid w:val="51894824"/>
    <w:rsid w:val="52CD0741"/>
    <w:rsid w:val="53D44FC8"/>
    <w:rsid w:val="55C07777"/>
    <w:rsid w:val="57684EDC"/>
    <w:rsid w:val="57BC2B32"/>
    <w:rsid w:val="592117E6"/>
    <w:rsid w:val="5B2A4FAD"/>
    <w:rsid w:val="5BA6561F"/>
    <w:rsid w:val="62A80882"/>
    <w:rsid w:val="636649C5"/>
    <w:rsid w:val="645111D2"/>
    <w:rsid w:val="682E182A"/>
    <w:rsid w:val="69D00DEB"/>
    <w:rsid w:val="6A136F29"/>
    <w:rsid w:val="6A723FE1"/>
    <w:rsid w:val="6AED777A"/>
    <w:rsid w:val="6D851EEC"/>
    <w:rsid w:val="6E573888"/>
    <w:rsid w:val="70743A49"/>
    <w:rsid w:val="70D17B4A"/>
    <w:rsid w:val="77052B2D"/>
    <w:rsid w:val="77356731"/>
    <w:rsid w:val="77B04009"/>
    <w:rsid w:val="78D9133E"/>
    <w:rsid w:val="79C5407C"/>
    <w:rsid w:val="7A4A173F"/>
    <w:rsid w:val="7AB12868"/>
    <w:rsid w:val="7C4B2553"/>
    <w:rsid w:val="7CC41BEC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7"/>
    <w:qFormat/>
    <w:uiPriority w:val="0"/>
    <w:pPr>
      <w:widowControl w:val="0"/>
      <w:adjustRightInd/>
      <w:snapToGrid/>
      <w:spacing w:after="0" w:line="400" w:lineRule="exact"/>
      <w:jc w:val="both"/>
    </w:pPr>
    <w:rPr>
      <w:rFonts w:ascii="Times New Roman" w:hAnsi="Times New Roman" w:eastAsia="宋体" w:cs="Times New Roman"/>
      <w:kern w:val="2"/>
      <w:sz w:val="24"/>
      <w:szCs w:val="24"/>
    </w:rPr>
  </w:style>
  <w:style w:type="paragraph" w:styleId="3">
    <w:name w:val="Date"/>
    <w:basedOn w:val="1"/>
    <w:next w:val="1"/>
    <w:link w:val="23"/>
    <w:qFormat/>
    <w:uiPriority w:val="0"/>
    <w:pPr>
      <w:ind w:left="100" w:leftChars="2500"/>
    </w:pPr>
  </w:style>
  <w:style w:type="paragraph" w:styleId="4">
    <w:name w:val="Balloon Text"/>
    <w:basedOn w:val="1"/>
    <w:link w:val="22"/>
    <w:qFormat/>
    <w:uiPriority w:val="0"/>
    <w:pPr>
      <w:spacing w:after="0"/>
    </w:pPr>
    <w:rPr>
      <w:sz w:val="18"/>
      <w:szCs w:val="18"/>
    </w:rPr>
  </w:style>
  <w:style w:type="paragraph" w:styleId="5">
    <w:name w:val="footer"/>
    <w:basedOn w:val="1"/>
    <w:link w:val="15"/>
    <w:autoRedefine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Strong"/>
    <w:basedOn w:val="9"/>
    <w:autoRedefine/>
    <w:qFormat/>
    <w:uiPriority w:val="0"/>
    <w:rPr>
      <w:b/>
      <w:bCs/>
    </w:rPr>
  </w:style>
  <w:style w:type="character" w:styleId="11">
    <w:name w:val="Emphasis"/>
    <w:basedOn w:val="9"/>
    <w:autoRedefine/>
    <w:qFormat/>
    <w:uiPriority w:val="0"/>
    <w:rPr>
      <w:i/>
      <w:iCs/>
    </w:rPr>
  </w:style>
  <w:style w:type="character" w:styleId="12">
    <w:name w:val="Hyperlink"/>
    <w:basedOn w:val="9"/>
    <w:qFormat/>
    <w:uiPriority w:val="0"/>
    <w:rPr>
      <w:color w:val="0000FF"/>
      <w:u w:val="single"/>
    </w:rPr>
  </w:style>
  <w:style w:type="paragraph" w:customStyle="1" w:styleId="13">
    <w:name w:val="列出段落1"/>
    <w:basedOn w:val="1"/>
    <w:autoRedefine/>
    <w:qFormat/>
    <w:uiPriority w:val="34"/>
    <w:pPr>
      <w:ind w:firstLine="420" w:firstLineChars="200"/>
    </w:pPr>
  </w:style>
  <w:style w:type="character" w:customStyle="1" w:styleId="14">
    <w:name w:val="页眉 Char"/>
    <w:basedOn w:val="9"/>
    <w:link w:val="6"/>
    <w:qFormat/>
    <w:uiPriority w:val="0"/>
    <w:rPr>
      <w:rFonts w:ascii="Tahoma" w:hAnsi="Tahoma" w:eastAsia="微软雅黑"/>
      <w:sz w:val="18"/>
      <w:szCs w:val="18"/>
    </w:rPr>
  </w:style>
  <w:style w:type="character" w:customStyle="1" w:styleId="15">
    <w:name w:val="页脚 Char"/>
    <w:basedOn w:val="9"/>
    <w:link w:val="5"/>
    <w:qFormat/>
    <w:uiPriority w:val="0"/>
    <w:rPr>
      <w:rFonts w:ascii="Tahoma" w:hAnsi="Tahoma" w:eastAsia="微软雅黑"/>
      <w:sz w:val="18"/>
      <w:szCs w:val="18"/>
    </w:r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正文文本 Char"/>
    <w:basedOn w:val="9"/>
    <w:link w:val="2"/>
    <w:qFormat/>
    <w:uiPriority w:val="0"/>
    <w:rPr>
      <w:rFonts w:ascii="Times New Roman" w:hAnsi="Times New Roman" w:eastAsia="宋体" w:cs="Times New Roman"/>
      <w:kern w:val="2"/>
      <w:sz w:val="24"/>
      <w:szCs w:val="24"/>
    </w:rPr>
  </w:style>
  <w:style w:type="character" w:customStyle="1" w:styleId="18">
    <w:name w:val="不明显参考1"/>
    <w:basedOn w:val="9"/>
    <w:qFormat/>
    <w:uiPriority w:val="31"/>
    <w:rPr>
      <w:smallCaps/>
      <w:color w:val="ED7D31" w:themeColor="accent2"/>
      <w:u w:val="single"/>
      <w14:textFill>
        <w14:solidFill>
          <w14:schemeClr w14:val="accent2"/>
        </w14:solidFill>
      </w14:textFill>
    </w:rPr>
  </w:style>
  <w:style w:type="character" w:customStyle="1" w:styleId="19">
    <w:name w:val="明显强调1"/>
    <w:basedOn w:val="9"/>
    <w:qFormat/>
    <w:uiPriority w:val="21"/>
    <w:rPr>
      <w:b/>
      <w:bCs/>
      <w:i/>
      <w:iCs/>
      <w:color w:val="5B9BD5" w:themeColor="accent1"/>
      <w14:textFill>
        <w14:solidFill>
          <w14:schemeClr w14:val="accent1"/>
        </w14:solidFill>
      </w14:textFill>
    </w:rPr>
  </w:style>
  <w:style w:type="character" w:customStyle="1" w:styleId="20">
    <w:name w:val="不明显强调1"/>
    <w:basedOn w:val="9"/>
    <w:qFormat/>
    <w:uiPriority w:val="19"/>
    <w:rPr>
      <w:i/>
      <w:i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21">
    <w:name w:val="书籍标题1"/>
    <w:basedOn w:val="9"/>
    <w:autoRedefine/>
    <w:qFormat/>
    <w:uiPriority w:val="0"/>
    <w:rPr>
      <w:b/>
      <w:bCs/>
      <w:smallCaps/>
      <w:spacing w:val="5"/>
    </w:rPr>
  </w:style>
  <w:style w:type="character" w:customStyle="1" w:styleId="22">
    <w:name w:val="批注框文本 Char"/>
    <w:basedOn w:val="9"/>
    <w:link w:val="4"/>
    <w:qFormat/>
    <w:uiPriority w:val="0"/>
    <w:rPr>
      <w:rFonts w:ascii="Tahoma" w:hAnsi="Tahoma" w:eastAsia="微软雅黑"/>
      <w:sz w:val="18"/>
      <w:szCs w:val="18"/>
    </w:rPr>
  </w:style>
  <w:style w:type="character" w:customStyle="1" w:styleId="23">
    <w:name w:val="日期 Char"/>
    <w:basedOn w:val="9"/>
    <w:link w:val="3"/>
    <w:qFormat/>
    <w:uiPriority w:val="0"/>
    <w:rPr>
      <w:rFonts w:ascii="Tahoma" w:hAnsi="Tahoma" w:eastAsia="微软雅黑"/>
      <w:sz w:val="22"/>
      <w:szCs w:val="22"/>
    </w:rPr>
  </w:style>
  <w:style w:type="paragraph" w:customStyle="1" w:styleId="24">
    <w:name w:val="Default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556</Words>
  <Characters>612</Characters>
  <Lines>6</Lines>
  <Paragraphs>1</Paragraphs>
  <TotalTime>0</TotalTime>
  <ScaleCrop>false</ScaleCrop>
  <LinksUpToDate>false</LinksUpToDate>
  <CharactersWithSpaces>835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2024-04-23T06:33:00Z</dcterms:created>
  <dc:creator>Administrator</dc:creator>
  <cp:lastModifiedBy>admin</cp:lastModifiedBy>
  <cp:lastPrinted>2021-01-18T07:02:00Z</cp:lastPrinted>
  <dcterms:modified xsi:type="dcterms:W3CDTF">2025-02-17T07:22:22Z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9F98AE17CE274E4E8787CD834D1CB07B_13</vt:lpwstr>
  </property>
  <property fmtid="{D5CDD505-2E9C-101B-9397-08002B2CF9AE}" pid="4" name="KSOTemplateDocerSaveRecord">
    <vt:lpwstr>eyJoZGlkIjoiNjk0NzBkZWVlNjU0Y2JkYTA2YjNhMWQwNjEwNmE0YmUifQ==</vt:lpwstr>
  </property>
</Properties>
</file>